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231454" w14:textId="77777777" w:rsidR="00A768AE" w:rsidRDefault="00A768AE" w:rsidP="00A768AE">
      <w:bookmarkStart w:id="0" w:name="_GoBack"/>
      <w:bookmarkEnd w:id="0"/>
      <w:r>
        <w:t>Zwei-Siele-Museum Westeraccumersiel Am alten Hafen 1 26553 Westeraccumersiel</w:t>
      </w:r>
    </w:p>
    <w:p w14:paraId="04CFAAD8" w14:textId="77777777" w:rsidR="00A768AE" w:rsidRDefault="00A768AE" w:rsidP="00A768AE">
      <w:r>
        <w:t>Axel Heinze    Museumsleiter</w:t>
      </w:r>
    </w:p>
    <w:p w14:paraId="2DD9C928" w14:textId="77777777" w:rsidR="00A768AE" w:rsidRDefault="00A768AE" w:rsidP="00A768AE"/>
    <w:p w14:paraId="1706CF36" w14:textId="77777777" w:rsidR="00A768AE" w:rsidRDefault="00A768AE" w:rsidP="00A768AE">
      <w:pPr>
        <w:rPr>
          <w:b/>
          <w:bCs/>
          <w:sz w:val="28"/>
          <w:szCs w:val="28"/>
        </w:rPr>
      </w:pPr>
      <w:r>
        <w:rPr>
          <w:b/>
          <w:bCs/>
          <w:sz w:val="28"/>
          <w:szCs w:val="28"/>
        </w:rPr>
        <w:t>Pressemitteilung</w:t>
      </w:r>
    </w:p>
    <w:p w14:paraId="7B480F9F" w14:textId="4028A7E4" w:rsidR="00A768AE" w:rsidRDefault="00A768AE" w:rsidP="00A768AE">
      <w:pPr>
        <w:rPr>
          <w:b/>
          <w:bCs/>
          <w:sz w:val="28"/>
          <w:szCs w:val="28"/>
        </w:rPr>
      </w:pPr>
      <w:r>
        <w:rPr>
          <w:b/>
          <w:bCs/>
          <w:sz w:val="28"/>
          <w:szCs w:val="28"/>
        </w:rPr>
        <w:t>„Wissenschaftlicher Besuch im Zwei-Siele-Museum“</w:t>
      </w:r>
    </w:p>
    <w:p w14:paraId="7373347F" w14:textId="4A6EE7E0" w:rsidR="00A768AE" w:rsidRDefault="00A768AE" w:rsidP="00A768AE">
      <w:pPr>
        <w:rPr>
          <w:sz w:val="24"/>
          <w:szCs w:val="24"/>
        </w:rPr>
      </w:pPr>
      <w:r>
        <w:rPr>
          <w:sz w:val="24"/>
          <w:szCs w:val="24"/>
        </w:rPr>
        <w:t>Die Fachgruppe Kulturlandschaft des Niedersächsischen Heimatbundes (NHB) besuchte im Rahmen einer Exkursion das Zwei-Siele-Museum in Westeraccumersiel. Mit dabei waren die Präsidentin Dipl. Ing. Marlies Linnemann und das Präsidiumsmitglied Dr. Matthias Stenger. Zweck des Besuches war die besondere Kulturlandschaft in der Umgebung der Dornumer Bucht.</w:t>
      </w:r>
    </w:p>
    <w:p w14:paraId="0CA87422" w14:textId="3A6E1F47" w:rsidR="00A768AE" w:rsidRDefault="00A768AE" w:rsidP="00A768AE">
      <w:pPr>
        <w:rPr>
          <w:sz w:val="24"/>
          <w:szCs w:val="24"/>
        </w:rPr>
      </w:pPr>
      <w:r>
        <w:rPr>
          <w:sz w:val="24"/>
          <w:szCs w:val="24"/>
        </w:rPr>
        <w:t xml:space="preserve">Museumsleiter Axel Heinze begrüßte die Kolleginnen und Kollegen in dem historisch bedeutsamen Wiechers-Huus, einem Baudenkmal aus dem Jahr 1696. In dem Haus spiegelt sich die Geschichte der Sielhäfen vor Dornum </w:t>
      </w:r>
      <w:r w:rsidR="00E562C4">
        <w:rPr>
          <w:sz w:val="24"/>
          <w:szCs w:val="24"/>
        </w:rPr>
        <w:t>mit</w:t>
      </w:r>
      <w:r>
        <w:rPr>
          <w:sz w:val="24"/>
          <w:szCs w:val="24"/>
        </w:rPr>
        <w:t xml:space="preserve"> einzigartigen bauhistorischen Merkmalen wider</w:t>
      </w:r>
      <w:r w:rsidR="00E562C4">
        <w:rPr>
          <w:sz w:val="24"/>
          <w:szCs w:val="24"/>
        </w:rPr>
        <w:t xml:space="preserve">. Das Deichhaus wurde kurz nach dem Bau des Hafens errichtet und zeigt Spuren der verheerenden Sturmfluten von 1717 und 1825. Eine Besonderheit </w:t>
      </w:r>
      <w:r w:rsidR="00AB49CE">
        <w:rPr>
          <w:sz w:val="24"/>
          <w:szCs w:val="24"/>
        </w:rPr>
        <w:t>ist die</w:t>
      </w:r>
      <w:r w:rsidR="00E562C4">
        <w:rPr>
          <w:sz w:val="24"/>
          <w:szCs w:val="24"/>
        </w:rPr>
        <w:t xml:space="preserve"> farbliche Gestaltung von Wänden und Türen, die der Kapitän Fokke Fokken im Jahr 1744 bei einer Erweiterung des Hauses in Auftrag gab.</w:t>
      </w:r>
      <w:r w:rsidR="00AB49CE">
        <w:rPr>
          <w:sz w:val="24"/>
          <w:szCs w:val="24"/>
        </w:rPr>
        <w:t xml:space="preserve"> Träger des Objektes ist die gemeinnützige K.-H.-Wiechers-Stiftung.</w:t>
      </w:r>
    </w:p>
    <w:p w14:paraId="64EB3BF1" w14:textId="704CB2E9" w:rsidR="00E562C4" w:rsidRDefault="00E562C4" w:rsidP="00A768AE">
      <w:pPr>
        <w:rPr>
          <w:sz w:val="24"/>
          <w:szCs w:val="24"/>
        </w:rPr>
      </w:pPr>
      <w:r>
        <w:rPr>
          <w:sz w:val="24"/>
          <w:szCs w:val="24"/>
        </w:rPr>
        <w:t>Die Entwicklung der Dornumer Bucht ist ein Thema des Museums und wurde als Einstieg in die Thematik im Museum erläutert. Die Siedlungsformen rund um die Dornumer Bucht weisen besondere Merkmale auf. Dornumergrode und Neßmergrode sind spezielle Siedlungsform</w:t>
      </w:r>
      <w:r w:rsidR="00227B33">
        <w:rPr>
          <w:sz w:val="24"/>
          <w:szCs w:val="24"/>
        </w:rPr>
        <w:t>en</w:t>
      </w:r>
      <w:r>
        <w:rPr>
          <w:sz w:val="24"/>
          <w:szCs w:val="24"/>
        </w:rPr>
        <w:t xml:space="preserve"> auf Küstenwällen, die in dieser Form bisher nicht in den für Niedersachsen typischen Siedlungsformen erfasst wurden.</w:t>
      </w:r>
    </w:p>
    <w:p w14:paraId="3046CDED" w14:textId="50AB2B5D" w:rsidR="00227B33" w:rsidRDefault="00227B33" w:rsidP="00A768AE">
      <w:pPr>
        <w:rPr>
          <w:sz w:val="24"/>
          <w:szCs w:val="24"/>
        </w:rPr>
      </w:pPr>
      <w:r>
        <w:rPr>
          <w:sz w:val="24"/>
          <w:szCs w:val="24"/>
        </w:rPr>
        <w:t>Auf der Ostseite der Bucht bilden Osterbur, Middelsbur, Westerbur und Südenburg eine Dorf-Warften-Reihe, die in einer für Niedersachsen einzigartigen Weise die Auseinandersetzung des Menschen mit dem steigenden Meeresspiegel deutlich macht. Die Kirchwarft Osterbur wurde bei der Sturmflut 1530 vollständig zerstört und Middelsbur deutlich angefressen. Die mittelalterliche Deichlinie wurde bis an diese Warft zurückgezogen. Später konnte dann mit dem Westerburer Neuland wieder Vorland gewonnen werden. Allerdings zeigt dieses Beispiel, wie fragil solche Landgewinnungen sind.</w:t>
      </w:r>
    </w:p>
    <w:p w14:paraId="386A04E3" w14:textId="099ECD8B" w:rsidR="00AB49CE" w:rsidRDefault="00AB49CE" w:rsidP="00A768AE">
      <w:pPr>
        <w:rPr>
          <w:sz w:val="24"/>
          <w:szCs w:val="24"/>
        </w:rPr>
      </w:pPr>
      <w:r>
        <w:rPr>
          <w:sz w:val="24"/>
          <w:szCs w:val="24"/>
        </w:rPr>
        <w:t>Die Fachgruppe wird diese Beispiele in ihrer Eignung als historische Kulturlandschaft überprüfen. Für beide Bereiche fehlen archäologische und geologische Daten. Bedauerlich ist der fehlende Landschaftsschutz für beide Bereiche, für den die Gemeinde Dornum zuständig ist. Gerade für den Fremdenverkehr, von dem die Region lebt, sind solche nachvollziehbare Siedlungsformen von Bedeutung. Dies scheint bei der Gemeindeverwaltung wenig Resonanz zu finden.</w:t>
      </w:r>
    </w:p>
    <w:p w14:paraId="64FBA601" w14:textId="77777777" w:rsidR="00C5419A" w:rsidRDefault="00C5419A" w:rsidP="00A768AE">
      <w:pPr>
        <w:rPr>
          <w:sz w:val="24"/>
          <w:szCs w:val="24"/>
        </w:rPr>
      </w:pPr>
    </w:p>
    <w:p w14:paraId="4CD69132" w14:textId="7B78228B" w:rsidR="00C5419A" w:rsidRDefault="00C5419A" w:rsidP="00A768AE">
      <w:pPr>
        <w:rPr>
          <w:sz w:val="24"/>
          <w:szCs w:val="24"/>
        </w:rPr>
      </w:pPr>
      <w:r>
        <w:rPr>
          <w:sz w:val="24"/>
          <w:szCs w:val="24"/>
        </w:rPr>
        <w:t>Axel Heinze</w:t>
      </w:r>
    </w:p>
    <w:p w14:paraId="7B4826ED" w14:textId="7EB57CC9" w:rsidR="00C5419A" w:rsidRDefault="00E028BF" w:rsidP="00A768AE">
      <w:pPr>
        <w:rPr>
          <w:sz w:val="24"/>
          <w:szCs w:val="24"/>
        </w:rPr>
      </w:pPr>
      <w:r>
        <w:rPr>
          <w:noProof/>
          <w14:ligatures w14:val="standardContextual"/>
        </w:rPr>
        <w:lastRenderedPageBreak/>
        <w:drawing>
          <wp:inline distT="0" distB="0" distL="0" distR="0" wp14:anchorId="138121EF" wp14:editId="5F5F2500">
            <wp:extent cx="5760720" cy="4455795"/>
            <wp:effectExtent l="0" t="0" r="0" b="1905"/>
            <wp:docPr id="82778800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788002" name=""/>
                    <pic:cNvPicPr/>
                  </pic:nvPicPr>
                  <pic:blipFill>
                    <a:blip r:embed="rId4"/>
                    <a:stretch>
                      <a:fillRect/>
                    </a:stretch>
                  </pic:blipFill>
                  <pic:spPr>
                    <a:xfrm>
                      <a:off x="0" y="0"/>
                      <a:ext cx="5760720" cy="4455795"/>
                    </a:xfrm>
                    <a:prstGeom prst="rect">
                      <a:avLst/>
                    </a:prstGeom>
                  </pic:spPr>
                </pic:pic>
              </a:graphicData>
            </a:graphic>
          </wp:inline>
        </w:drawing>
      </w:r>
    </w:p>
    <w:p w14:paraId="1A8DF3EE" w14:textId="25F1E679" w:rsidR="00C5419A" w:rsidRPr="00A768AE" w:rsidRDefault="00C5419A" w:rsidP="00A768AE">
      <w:pPr>
        <w:rPr>
          <w:sz w:val="24"/>
          <w:szCs w:val="24"/>
        </w:rPr>
      </w:pPr>
    </w:p>
    <w:sectPr w:rsidR="00C5419A" w:rsidRPr="00A768AE" w:rsidSect="00A768A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8AE"/>
    <w:rsid w:val="00054D1E"/>
    <w:rsid w:val="000D5ADC"/>
    <w:rsid w:val="002041FD"/>
    <w:rsid w:val="00227B33"/>
    <w:rsid w:val="00667E6F"/>
    <w:rsid w:val="00A441A6"/>
    <w:rsid w:val="00A768AE"/>
    <w:rsid w:val="00AB49CE"/>
    <w:rsid w:val="00B96117"/>
    <w:rsid w:val="00C5419A"/>
    <w:rsid w:val="00E028BF"/>
    <w:rsid w:val="00E45618"/>
    <w:rsid w:val="00E562C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4908E0"/>
  <w15:chartTrackingRefBased/>
  <w15:docId w15:val="{9005B6AC-4F42-4220-8637-351B92553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768AE"/>
    <w:rPr>
      <w:rFonts w:ascii="Calibri" w:eastAsia="Calibri" w:hAnsi="Calibri" w:cs="Times New Roman"/>
      <w:kern w:val="0"/>
      <w14:ligatures w14:val="none"/>
    </w:rPr>
  </w:style>
  <w:style w:type="paragraph" w:styleId="berschrift1">
    <w:name w:val="heading 1"/>
    <w:basedOn w:val="Standard"/>
    <w:next w:val="Standard"/>
    <w:link w:val="berschrift1Zchn"/>
    <w:uiPriority w:val="9"/>
    <w:qFormat/>
    <w:rsid w:val="00A768AE"/>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berschrift2">
    <w:name w:val="heading 2"/>
    <w:basedOn w:val="Standard"/>
    <w:next w:val="Standard"/>
    <w:link w:val="berschrift2Zchn"/>
    <w:uiPriority w:val="9"/>
    <w:semiHidden/>
    <w:unhideWhenUsed/>
    <w:qFormat/>
    <w:rsid w:val="00A768AE"/>
    <w:pPr>
      <w:keepNext/>
      <w:keepLines/>
      <w:spacing w:before="160" w:after="80"/>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berschrift3">
    <w:name w:val="heading 3"/>
    <w:basedOn w:val="Standard"/>
    <w:next w:val="Standard"/>
    <w:link w:val="berschrift3Zchn"/>
    <w:uiPriority w:val="9"/>
    <w:semiHidden/>
    <w:unhideWhenUsed/>
    <w:qFormat/>
    <w:rsid w:val="00A768AE"/>
    <w:pPr>
      <w:keepNext/>
      <w:keepLines/>
      <w:spacing w:before="160" w:after="80"/>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berschrift4">
    <w:name w:val="heading 4"/>
    <w:basedOn w:val="Standard"/>
    <w:next w:val="Standard"/>
    <w:link w:val="berschrift4Zchn"/>
    <w:uiPriority w:val="9"/>
    <w:semiHidden/>
    <w:unhideWhenUsed/>
    <w:qFormat/>
    <w:rsid w:val="00A768AE"/>
    <w:pPr>
      <w:keepNext/>
      <w:keepLines/>
      <w:spacing w:before="80" w:after="40"/>
      <w:outlineLvl w:val="3"/>
    </w:pPr>
    <w:rPr>
      <w:rFonts w:asciiTheme="minorHAnsi" w:eastAsiaTheme="majorEastAsia" w:hAnsiTheme="minorHAnsi" w:cstheme="majorBidi"/>
      <w:i/>
      <w:iCs/>
      <w:color w:val="2F5496" w:themeColor="accent1" w:themeShade="BF"/>
      <w:kern w:val="2"/>
      <w14:ligatures w14:val="standardContextual"/>
    </w:rPr>
  </w:style>
  <w:style w:type="paragraph" w:styleId="berschrift5">
    <w:name w:val="heading 5"/>
    <w:basedOn w:val="Standard"/>
    <w:next w:val="Standard"/>
    <w:link w:val="berschrift5Zchn"/>
    <w:uiPriority w:val="9"/>
    <w:semiHidden/>
    <w:unhideWhenUsed/>
    <w:qFormat/>
    <w:rsid w:val="00A768AE"/>
    <w:pPr>
      <w:keepNext/>
      <w:keepLines/>
      <w:spacing w:before="80" w:after="40"/>
      <w:outlineLvl w:val="4"/>
    </w:pPr>
    <w:rPr>
      <w:rFonts w:asciiTheme="minorHAnsi" w:eastAsiaTheme="majorEastAsia" w:hAnsiTheme="minorHAnsi" w:cstheme="majorBidi"/>
      <w:color w:val="2F5496" w:themeColor="accent1" w:themeShade="BF"/>
      <w:kern w:val="2"/>
      <w14:ligatures w14:val="standardContextual"/>
    </w:rPr>
  </w:style>
  <w:style w:type="paragraph" w:styleId="berschrift6">
    <w:name w:val="heading 6"/>
    <w:basedOn w:val="Standard"/>
    <w:next w:val="Standard"/>
    <w:link w:val="berschrift6Zchn"/>
    <w:uiPriority w:val="9"/>
    <w:semiHidden/>
    <w:unhideWhenUsed/>
    <w:qFormat/>
    <w:rsid w:val="00A768AE"/>
    <w:pPr>
      <w:keepNext/>
      <w:keepLines/>
      <w:spacing w:before="40" w:after="0"/>
      <w:outlineLvl w:val="5"/>
    </w:pPr>
    <w:rPr>
      <w:rFonts w:asciiTheme="minorHAnsi" w:eastAsiaTheme="majorEastAsia" w:hAnsiTheme="minorHAnsi" w:cstheme="majorBidi"/>
      <w:i/>
      <w:iCs/>
      <w:color w:val="595959" w:themeColor="text1" w:themeTint="A6"/>
      <w:kern w:val="2"/>
      <w14:ligatures w14:val="standardContextual"/>
    </w:rPr>
  </w:style>
  <w:style w:type="paragraph" w:styleId="berschrift7">
    <w:name w:val="heading 7"/>
    <w:basedOn w:val="Standard"/>
    <w:next w:val="Standard"/>
    <w:link w:val="berschrift7Zchn"/>
    <w:uiPriority w:val="9"/>
    <w:semiHidden/>
    <w:unhideWhenUsed/>
    <w:qFormat/>
    <w:rsid w:val="00A768AE"/>
    <w:pPr>
      <w:keepNext/>
      <w:keepLines/>
      <w:spacing w:before="40" w:after="0"/>
      <w:outlineLvl w:val="6"/>
    </w:pPr>
    <w:rPr>
      <w:rFonts w:asciiTheme="minorHAnsi" w:eastAsiaTheme="majorEastAsia" w:hAnsiTheme="minorHAnsi" w:cstheme="majorBidi"/>
      <w:color w:val="595959" w:themeColor="text1" w:themeTint="A6"/>
      <w:kern w:val="2"/>
      <w14:ligatures w14:val="standardContextual"/>
    </w:rPr>
  </w:style>
  <w:style w:type="paragraph" w:styleId="berschrift8">
    <w:name w:val="heading 8"/>
    <w:basedOn w:val="Standard"/>
    <w:next w:val="Standard"/>
    <w:link w:val="berschrift8Zchn"/>
    <w:uiPriority w:val="9"/>
    <w:semiHidden/>
    <w:unhideWhenUsed/>
    <w:qFormat/>
    <w:rsid w:val="00A768AE"/>
    <w:pPr>
      <w:keepNext/>
      <w:keepLines/>
      <w:spacing w:after="0"/>
      <w:outlineLvl w:val="7"/>
    </w:pPr>
    <w:rPr>
      <w:rFonts w:asciiTheme="minorHAnsi" w:eastAsiaTheme="majorEastAsia" w:hAnsiTheme="minorHAnsi" w:cstheme="majorBidi"/>
      <w:i/>
      <w:iCs/>
      <w:color w:val="272727" w:themeColor="text1" w:themeTint="D8"/>
      <w:kern w:val="2"/>
      <w14:ligatures w14:val="standardContextual"/>
    </w:rPr>
  </w:style>
  <w:style w:type="paragraph" w:styleId="berschrift9">
    <w:name w:val="heading 9"/>
    <w:basedOn w:val="Standard"/>
    <w:next w:val="Standard"/>
    <w:link w:val="berschrift9Zchn"/>
    <w:uiPriority w:val="9"/>
    <w:semiHidden/>
    <w:unhideWhenUsed/>
    <w:qFormat/>
    <w:rsid w:val="00A768AE"/>
    <w:pPr>
      <w:keepNext/>
      <w:keepLines/>
      <w:spacing w:after="0"/>
      <w:outlineLvl w:val="8"/>
    </w:pPr>
    <w:rPr>
      <w:rFonts w:asciiTheme="minorHAnsi" w:eastAsiaTheme="majorEastAsia" w:hAnsiTheme="minorHAnsi" w:cstheme="majorBidi"/>
      <w:color w:val="272727" w:themeColor="text1" w:themeTint="D8"/>
      <w:kern w:val="2"/>
      <w14:ligatures w14:val="standardContextu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768AE"/>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A768AE"/>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A768AE"/>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A768AE"/>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A768AE"/>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A768AE"/>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A768AE"/>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A768AE"/>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A768AE"/>
    <w:rPr>
      <w:rFonts w:eastAsiaTheme="majorEastAsia" w:cstheme="majorBidi"/>
      <w:color w:val="272727" w:themeColor="text1" w:themeTint="D8"/>
    </w:rPr>
  </w:style>
  <w:style w:type="paragraph" w:styleId="Titel">
    <w:name w:val="Title"/>
    <w:basedOn w:val="Standard"/>
    <w:next w:val="Standard"/>
    <w:link w:val="TitelZchn"/>
    <w:uiPriority w:val="10"/>
    <w:qFormat/>
    <w:rsid w:val="00A768AE"/>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elZchn">
    <w:name w:val="Titel Zchn"/>
    <w:basedOn w:val="Absatz-Standardschriftart"/>
    <w:link w:val="Titel"/>
    <w:uiPriority w:val="10"/>
    <w:rsid w:val="00A768AE"/>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A768AE"/>
    <w:pPr>
      <w:numPr>
        <w:ilvl w:val="1"/>
      </w:numPr>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UntertitelZchn">
    <w:name w:val="Untertitel Zchn"/>
    <w:basedOn w:val="Absatz-Standardschriftart"/>
    <w:link w:val="Untertitel"/>
    <w:uiPriority w:val="11"/>
    <w:rsid w:val="00A768AE"/>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A768AE"/>
    <w:pPr>
      <w:spacing w:before="160"/>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ZitatZchn">
    <w:name w:val="Zitat Zchn"/>
    <w:basedOn w:val="Absatz-Standardschriftart"/>
    <w:link w:val="Zitat"/>
    <w:uiPriority w:val="29"/>
    <w:rsid w:val="00A768AE"/>
    <w:rPr>
      <w:i/>
      <w:iCs/>
      <w:color w:val="404040" w:themeColor="text1" w:themeTint="BF"/>
    </w:rPr>
  </w:style>
  <w:style w:type="paragraph" w:styleId="Listenabsatz">
    <w:name w:val="List Paragraph"/>
    <w:basedOn w:val="Standard"/>
    <w:uiPriority w:val="34"/>
    <w:qFormat/>
    <w:rsid w:val="00A768AE"/>
    <w:pPr>
      <w:ind w:left="720"/>
      <w:contextualSpacing/>
    </w:pPr>
    <w:rPr>
      <w:rFonts w:asciiTheme="minorHAnsi" w:eastAsiaTheme="minorHAnsi" w:hAnsiTheme="minorHAnsi" w:cstheme="minorBidi"/>
      <w:kern w:val="2"/>
      <w14:ligatures w14:val="standardContextual"/>
    </w:rPr>
  </w:style>
  <w:style w:type="character" w:styleId="IntensiveHervorhebung">
    <w:name w:val="Intense Emphasis"/>
    <w:basedOn w:val="Absatz-Standardschriftart"/>
    <w:uiPriority w:val="21"/>
    <w:qFormat/>
    <w:rsid w:val="00A768AE"/>
    <w:rPr>
      <w:i/>
      <w:iCs/>
      <w:color w:val="2F5496" w:themeColor="accent1" w:themeShade="BF"/>
    </w:rPr>
  </w:style>
  <w:style w:type="paragraph" w:styleId="IntensivesZitat">
    <w:name w:val="Intense Quote"/>
    <w:basedOn w:val="Standard"/>
    <w:next w:val="Standard"/>
    <w:link w:val="IntensivesZitatZchn"/>
    <w:uiPriority w:val="30"/>
    <w:qFormat/>
    <w:rsid w:val="00A768AE"/>
    <w:pPr>
      <w:pBdr>
        <w:top w:val="single" w:sz="4" w:space="10" w:color="2F5496" w:themeColor="accent1" w:themeShade="BF"/>
        <w:bottom w:val="single" w:sz="4" w:space="10" w:color="2F5496" w:themeColor="accent1" w:themeShade="BF"/>
      </w:pBdr>
      <w:spacing w:before="360" w:after="360"/>
      <w:ind w:left="864" w:right="864"/>
      <w:jc w:val="center"/>
    </w:pPr>
    <w:rPr>
      <w:rFonts w:asciiTheme="minorHAnsi" w:eastAsiaTheme="minorHAnsi" w:hAnsiTheme="minorHAnsi" w:cstheme="minorBidi"/>
      <w:i/>
      <w:iCs/>
      <w:color w:val="2F5496" w:themeColor="accent1" w:themeShade="BF"/>
      <w:kern w:val="2"/>
      <w14:ligatures w14:val="standardContextual"/>
    </w:rPr>
  </w:style>
  <w:style w:type="character" w:customStyle="1" w:styleId="IntensivesZitatZchn">
    <w:name w:val="Intensives Zitat Zchn"/>
    <w:basedOn w:val="Absatz-Standardschriftart"/>
    <w:link w:val="IntensivesZitat"/>
    <w:uiPriority w:val="30"/>
    <w:rsid w:val="00A768AE"/>
    <w:rPr>
      <w:i/>
      <w:iCs/>
      <w:color w:val="2F5496" w:themeColor="accent1" w:themeShade="BF"/>
    </w:rPr>
  </w:style>
  <w:style w:type="character" w:styleId="IntensiverVerweis">
    <w:name w:val="Intense Reference"/>
    <w:basedOn w:val="Absatz-Standardschriftart"/>
    <w:uiPriority w:val="32"/>
    <w:qFormat/>
    <w:rsid w:val="00A768AE"/>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350</Words>
  <Characters>2212</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Axel Heinze</dc:creator>
  <cp:keywords/>
  <dc:description/>
  <cp:lastModifiedBy>Olomski</cp:lastModifiedBy>
  <cp:revision>2</cp:revision>
  <dcterms:created xsi:type="dcterms:W3CDTF">2026-06-26T09:40:00Z</dcterms:created>
  <dcterms:modified xsi:type="dcterms:W3CDTF">2026-06-26T09:40:00Z</dcterms:modified>
</cp:coreProperties>
</file>